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54A" w:rsidP="00BC654A" w:rsidRDefault="00BC654A" w14:paraId="6F8E90A6" w14:textId="2EA59223">
      <w:pPr>
        <w:pStyle w:val="BodyText"/>
        <w:spacing w:before="41"/>
        <w:jc w:val="right"/>
        <w:rPr>
          <w:color w:val="FF0000"/>
        </w:rPr>
      </w:pPr>
      <w:r>
        <w:rPr>
          <w:color w:val="FF0000"/>
        </w:rPr>
        <w:t>*Your Address*</w:t>
      </w:r>
    </w:p>
    <w:p w:rsidR="00BC654A" w:rsidP="00BC654A" w:rsidRDefault="00BC654A" w14:paraId="4D78B732" w14:textId="66D2C403">
      <w:pPr>
        <w:pStyle w:val="BodyText"/>
        <w:spacing w:before="41"/>
        <w:jc w:val="right"/>
        <w:rPr>
          <w:color w:val="FF0000"/>
        </w:rPr>
      </w:pPr>
      <w:r>
        <w:rPr>
          <w:color w:val="FF0000"/>
        </w:rPr>
        <w:t>*Your Telephone Number*</w:t>
      </w:r>
    </w:p>
    <w:p w:rsidRPr="00BC654A" w:rsidR="00BC654A" w:rsidP="00BC654A" w:rsidRDefault="00BC654A" w14:paraId="4D8CD34F" w14:textId="7D48BBED">
      <w:pPr>
        <w:pStyle w:val="BodyText"/>
        <w:spacing w:before="41"/>
        <w:jc w:val="right"/>
        <w:rPr>
          <w:color w:val="FF0000"/>
        </w:rPr>
      </w:pPr>
      <w:r>
        <w:rPr>
          <w:color w:val="FF0000"/>
        </w:rPr>
        <w:t>*Your Email Address*</w:t>
      </w:r>
    </w:p>
    <w:p w:rsidR="00BC654A" w:rsidRDefault="00BC654A" w14:paraId="5CC6AF64" w14:textId="77777777">
      <w:pPr>
        <w:pStyle w:val="BodyText"/>
        <w:spacing w:before="41"/>
      </w:pPr>
    </w:p>
    <w:p w:rsidRPr="00BC654A" w:rsidR="00BC654A" w:rsidRDefault="00BC654A" w14:paraId="3028F125" w14:textId="4EFAFDD7">
      <w:pPr>
        <w:pStyle w:val="BodyText"/>
        <w:spacing w:before="41"/>
        <w:rPr>
          <w:color w:val="FF0000"/>
        </w:rPr>
      </w:pPr>
      <w:r w:rsidRPr="17F75EFD">
        <w:rPr>
          <w:color w:val="FF0000"/>
        </w:rPr>
        <w:t>*</w:t>
      </w:r>
      <w:r w:rsidRPr="17F75EFD" w:rsidR="001D2D81">
        <w:rPr>
          <w:color w:val="FF0000"/>
        </w:rPr>
        <w:t>I</w:t>
      </w:r>
      <w:r w:rsidRPr="17F75EFD" w:rsidR="00B638CC">
        <w:rPr>
          <w:color w:val="FF0000"/>
        </w:rPr>
        <w:t>nsert date</w:t>
      </w:r>
      <w:r w:rsidRPr="17F75EFD">
        <w:rPr>
          <w:color w:val="FF0000"/>
        </w:rPr>
        <w:t>*</w:t>
      </w:r>
    </w:p>
    <w:p w:rsidR="00BC654A" w:rsidRDefault="00BC654A" w14:paraId="0374F5BD" w14:textId="0FAAAEDD">
      <w:pPr>
        <w:pStyle w:val="BodyText"/>
        <w:spacing w:before="41"/>
      </w:pPr>
    </w:p>
    <w:p w:rsidR="00BC654A" w:rsidRDefault="00BC654A" w14:paraId="6BBAAE10" w14:textId="77777777">
      <w:pPr>
        <w:pStyle w:val="BodyText"/>
        <w:spacing w:before="41"/>
      </w:pPr>
    </w:p>
    <w:p w:rsidR="00FB20FE" w:rsidRDefault="0066578B" w14:paraId="20A7E7A8" w14:textId="75452A6F">
      <w:pPr>
        <w:pStyle w:val="BodyText"/>
        <w:spacing w:before="41"/>
      </w:pPr>
      <w:r>
        <w:t>Dear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*I</w:t>
      </w:r>
      <w:r w:rsidR="00B638CC">
        <w:rPr>
          <w:color w:val="FF0000"/>
          <w:spacing w:val="-2"/>
        </w:rPr>
        <w:t>nsert name</w:t>
      </w:r>
      <w:r>
        <w:rPr>
          <w:color w:val="FF0000"/>
          <w:spacing w:val="-2"/>
        </w:rPr>
        <w:t>*</w:t>
      </w:r>
    </w:p>
    <w:p w:rsidR="00FB20FE" w:rsidRDefault="00FB20FE" w14:paraId="646EE894" w14:textId="77777777">
      <w:pPr>
        <w:pStyle w:val="BodyText"/>
        <w:ind w:left="0"/>
      </w:pPr>
    </w:p>
    <w:p w:rsidR="00FB20FE" w:rsidRDefault="0066578B" w14:paraId="0DDD59B9" w14:textId="4CDB30B2">
      <w:pPr>
        <w:pStyle w:val="BodyText"/>
        <w:spacing w:before="1"/>
        <w:ind w:right="175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constituent,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personally</w:t>
      </w:r>
      <w:r>
        <w:rPr>
          <w:spacing w:val="-1"/>
        </w:rPr>
        <w:t xml:space="preserve"> </w:t>
      </w:r>
      <w:r>
        <w:t>impacted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devastating condition called PANS (</w:t>
      </w:r>
      <w:proofErr w:type="spellStart"/>
      <w:r>
        <w:t>Paediatric</w:t>
      </w:r>
      <w:proofErr w:type="spellEnd"/>
      <w:r>
        <w:t xml:space="preserve"> Acute-onset Neuropsychiatric Syndrome) </w:t>
      </w:r>
      <w:r w:rsidRPr="00B717DF" w:rsidR="00B717DF">
        <w:rPr>
          <w:color w:val="FF0000"/>
        </w:rPr>
        <w:t>*</w:t>
      </w:r>
      <w:r w:rsidR="00B717DF">
        <w:rPr>
          <w:color w:val="FF0000"/>
        </w:rPr>
        <w:t>and/or</w:t>
      </w:r>
      <w:r w:rsidRPr="00B717DF" w:rsidR="00B717DF">
        <w:rPr>
          <w:color w:val="FF0000"/>
        </w:rPr>
        <w:t>*</w:t>
      </w:r>
      <w:r>
        <w:t xml:space="preserve"> PANDAS (</w:t>
      </w:r>
      <w:proofErr w:type="spellStart"/>
      <w:r>
        <w:t>Paediatric</w:t>
      </w:r>
      <w:proofErr w:type="spellEnd"/>
      <w:r>
        <w:t xml:space="preserve"> Autoimmune Neuropsychiatric Disorders Associated with Streptococcal Infections).</w:t>
      </w:r>
    </w:p>
    <w:p w:rsidR="00FB20FE" w:rsidRDefault="00FB20FE" w14:paraId="7FC7CD85" w14:textId="77777777">
      <w:pPr>
        <w:pStyle w:val="BodyText"/>
        <w:spacing w:before="10"/>
        <w:ind w:left="0"/>
        <w:rPr>
          <w:sz w:val="21"/>
        </w:rPr>
      </w:pPr>
    </w:p>
    <w:p w:rsidR="00FB20FE" w:rsidRDefault="314E1CA5" w14:paraId="2F2453D0" w14:textId="44219E45">
      <w:pPr>
        <w:pStyle w:val="BodyText"/>
        <w:ind w:right="175"/>
      </w:pPr>
      <w:r>
        <w:t xml:space="preserve">As my representative in Parliament, </w:t>
      </w:r>
      <w:r w:rsidR="574D8052">
        <w:rPr>
          <w:spacing w:val="-2"/>
        </w:rPr>
        <w:t>I ask for your support in resolving the current,</w:t>
      </w:r>
      <w:r w:rsidR="574D8052">
        <w:t xml:space="preserve"> </w:t>
      </w:r>
      <w:r w:rsidR="574D8052">
        <w:rPr>
          <w:spacing w:val="-2"/>
        </w:rPr>
        <w:t>extensive</w:t>
      </w:r>
      <w:r w:rsidR="574D8052">
        <w:t xml:space="preserve"> </w:t>
      </w:r>
      <w:r w:rsidR="574D8052">
        <w:rPr>
          <w:spacing w:val="-2"/>
        </w:rPr>
        <w:t>barriers</w:t>
      </w:r>
      <w:r w:rsidR="574D8052">
        <w:t xml:space="preserve"> </w:t>
      </w:r>
      <w:r w:rsidR="574D8052">
        <w:rPr>
          <w:spacing w:val="-3"/>
        </w:rPr>
        <w:t>to</w:t>
      </w:r>
      <w:r w:rsidR="574D8052">
        <w:t xml:space="preserve"> </w:t>
      </w:r>
      <w:r w:rsidR="574D8052">
        <w:rPr>
          <w:spacing w:val="-1"/>
        </w:rPr>
        <w:t>appropriate</w:t>
      </w:r>
      <w:r w:rsidR="574D8052">
        <w:t xml:space="preserve"> </w:t>
      </w:r>
      <w:r w:rsidR="574D8052">
        <w:rPr>
          <w:spacing w:val="-6"/>
        </w:rPr>
        <w:t>treatment in</w:t>
      </w:r>
      <w:r w:rsidR="574D8052">
        <w:t xml:space="preserve"> </w:t>
      </w:r>
      <w:r w:rsidR="574D8052">
        <w:rPr>
          <w:spacing w:val="-3"/>
        </w:rPr>
        <w:t>the</w:t>
      </w:r>
      <w:r w:rsidR="574D8052">
        <w:t xml:space="preserve"> NHS</w:t>
      </w:r>
      <w:r w:rsidR="25420D8D">
        <w:t>.  These barriers aff</w:t>
      </w:r>
      <w:r w:rsidR="5679FB80">
        <w:t>ect</w:t>
      </w:r>
      <w:r w:rsidR="25420D8D">
        <w:t xml:space="preserve"> access to education and are</w:t>
      </w:r>
      <w:r w:rsidR="574D8052">
        <w:t xml:space="preserve"> causing </w:t>
      </w:r>
      <w:r w:rsidR="155B39FF">
        <w:t>unacceptable</w:t>
      </w:r>
      <w:r w:rsidR="574D8052">
        <w:t xml:space="preserve"> additional suffering for </w:t>
      </w:r>
      <w:r w:rsidR="25420D8D">
        <w:t xml:space="preserve">my own family and </w:t>
      </w:r>
      <w:r w:rsidR="574D8052">
        <w:t xml:space="preserve">many </w:t>
      </w:r>
      <w:r w:rsidR="25420D8D">
        <w:t xml:space="preserve">other families living with </w:t>
      </w:r>
      <w:r w:rsidR="574D8052">
        <w:t xml:space="preserve">PANS </w:t>
      </w:r>
      <w:r w:rsidR="25420D8D">
        <w:t xml:space="preserve">or </w:t>
      </w:r>
      <w:r w:rsidR="574D8052">
        <w:t>PANDAS.</w:t>
      </w:r>
    </w:p>
    <w:p w:rsidR="00ED7B9D" w:rsidRDefault="00ED7B9D" w14:paraId="666E5E39" w14:textId="77777777">
      <w:pPr>
        <w:pStyle w:val="BodyText"/>
        <w:ind w:right="175"/>
      </w:pPr>
    </w:p>
    <w:p w:rsidR="563FC9E6" w:rsidP="17F75EFD" w:rsidRDefault="563FC9E6" w14:paraId="012D6597" w14:textId="05FD8BBB">
      <w:pPr>
        <w:pStyle w:val="BodyText"/>
        <w:spacing w:before="1"/>
        <w:rPr>
          <w:b/>
          <w:bCs/>
        </w:rPr>
      </w:pPr>
      <w:r w:rsidRPr="17F75EFD">
        <w:rPr>
          <w:b/>
          <w:bCs/>
        </w:rPr>
        <w:t>How can you help?</w:t>
      </w:r>
    </w:p>
    <w:p w:rsidR="17F75EFD" w:rsidP="17F75EFD" w:rsidRDefault="17F75EFD" w14:paraId="1CF476B5" w14:textId="0A40FD3D">
      <w:pPr>
        <w:pStyle w:val="BodyText"/>
        <w:spacing w:before="1"/>
        <w:ind w:left="90"/>
        <w:rPr>
          <w:b/>
          <w:bCs/>
        </w:rPr>
      </w:pPr>
    </w:p>
    <w:p w:rsidR="00DB4152" w:rsidP="00DB4152" w:rsidRDefault="45F0BB47" w14:paraId="3F205CE3" w14:textId="3854FBDC">
      <w:pPr>
        <w:pStyle w:val="BodyText"/>
        <w:spacing w:before="1"/>
        <w:ind w:left="90" w:right="175"/>
        <w:rPr>
          <w:b/>
          <w:bCs/>
        </w:rPr>
      </w:pPr>
      <w:r w:rsidRPr="17F75EFD">
        <w:rPr>
          <w:b/>
          <w:bCs/>
        </w:rPr>
        <w:t xml:space="preserve">Please </w:t>
      </w:r>
      <w:r w:rsidR="00DB4152">
        <w:rPr>
          <w:b/>
          <w:bCs/>
        </w:rPr>
        <w:t xml:space="preserve">consider joining the </w:t>
      </w:r>
      <w:hyperlink w:history="1" r:id="rId11">
        <w:r w:rsidRPr="00C12898" w:rsidR="563FC9E6">
          <w:rPr>
            <w:rStyle w:val="Hyperlink"/>
            <w:b/>
            <w:bCs/>
          </w:rPr>
          <w:t>PANS PANDAS All Party Parliamentary Group</w:t>
        </w:r>
      </w:hyperlink>
      <w:r w:rsidRPr="17F75EFD" w:rsidR="563FC9E6">
        <w:rPr>
          <w:b/>
          <w:bCs/>
        </w:rPr>
        <w:t xml:space="preserve"> (APPG) to ensure that a treatment pathway is developed and that ALL children have equitable, effective and excellent treatment for these conditions.</w:t>
      </w:r>
      <w:r w:rsidR="00DB4152">
        <w:rPr>
          <w:b/>
          <w:bCs/>
        </w:rPr>
        <w:t xml:space="preserve"> Contact </w:t>
      </w:r>
      <w:hyperlink w:history="1" r:id="rId12">
        <w:r w:rsidRPr="006A0201" w:rsidR="00DB4152">
          <w:rPr>
            <w:rStyle w:val="Hyperlink"/>
            <w:b/>
            <w:bCs/>
          </w:rPr>
          <w:t xml:space="preserve">wendy.chamberlain.mp@parliament.uk </w:t>
        </w:r>
      </w:hyperlink>
      <w:r w:rsidR="00DB4152">
        <w:rPr>
          <w:b/>
          <w:bCs/>
        </w:rPr>
        <w:t xml:space="preserve"> to register</w:t>
      </w:r>
      <w:r w:rsidRPr="64D8610C" w:rsidR="089BB472">
        <w:rPr>
          <w:b/>
          <w:bCs/>
        </w:rPr>
        <w:t xml:space="preserve"> your interest.</w:t>
      </w:r>
    </w:p>
    <w:p w:rsidR="17F75EFD" w:rsidP="17F75EFD" w:rsidRDefault="17F75EFD" w14:paraId="07192DC7" w14:textId="54297BB1">
      <w:pPr>
        <w:pStyle w:val="BodyText"/>
        <w:ind w:left="90" w:right="175"/>
        <w:rPr>
          <w:b/>
          <w:bCs/>
        </w:rPr>
      </w:pPr>
    </w:p>
    <w:p w:rsidR="6488797C" w:rsidP="17F75EFD" w:rsidRDefault="6488797C" w14:paraId="629BE5ED" w14:textId="041BDC9A">
      <w:pPr>
        <w:pStyle w:val="BodyText"/>
        <w:ind w:left="90"/>
        <w:rPr>
          <w:b/>
          <w:bCs/>
        </w:rPr>
      </w:pPr>
      <w:r w:rsidRPr="17F75EFD">
        <w:rPr>
          <w:b/>
          <w:bCs/>
        </w:rPr>
        <w:t>About PANS and PANDAS</w:t>
      </w:r>
    </w:p>
    <w:p w:rsidR="2C2CF817" w:rsidP="2C2CF817" w:rsidRDefault="2C2CF817" w14:paraId="40755ED2" w14:textId="53EA0C13">
      <w:pPr>
        <w:pStyle w:val="BodyText"/>
        <w:rPr>
          <w:b/>
          <w:bCs/>
        </w:rPr>
      </w:pPr>
    </w:p>
    <w:p w:rsidR="00FB20FE" w:rsidP="2C2CF817" w:rsidRDefault="574D8052" w14:paraId="6583590E" w14:textId="05D9FF23">
      <w:pPr>
        <w:pStyle w:val="BodyText"/>
        <w:ind w:right="175"/>
      </w:pPr>
      <w:r>
        <w:t>PANS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PANDAS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 w:rsidR="00DB4152">
        <w:t>post-infectious neuropsychiatric</w:t>
      </w:r>
      <w:r>
        <w:rPr>
          <w:spacing w:val="-2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 w:rsidR="00DB4152">
        <w:rPr>
          <w:spacing w:val="-2"/>
        </w:rPr>
        <w:t xml:space="preserve">cause multiple, severe physical and mental health symptoms such as </w:t>
      </w:r>
      <w:r w:rsidR="00C12898">
        <w:rPr>
          <w:spacing w:val="-2"/>
        </w:rPr>
        <w:t>obsessive-compulsive</w:t>
      </w:r>
      <w:r w:rsidR="00DB4152">
        <w:rPr>
          <w:spacing w:val="-2"/>
        </w:rPr>
        <w:t xml:space="preserve"> </w:t>
      </w:r>
      <w:proofErr w:type="spellStart"/>
      <w:r w:rsidR="00DB4152">
        <w:rPr>
          <w:spacing w:val="-2"/>
        </w:rPr>
        <w:t>behaviours</w:t>
      </w:r>
      <w:proofErr w:type="spellEnd"/>
      <w:r w:rsidR="00DB4152">
        <w:rPr>
          <w:spacing w:val="-2"/>
        </w:rPr>
        <w:t>, tics and eating restrictions</w:t>
      </w:r>
      <w:r w:rsidR="00DB4152">
        <w:t>.</w:t>
      </w:r>
    </w:p>
    <w:p w:rsidR="00FB20FE" w:rsidP="2C2CF817" w:rsidRDefault="00FB20FE" w14:paraId="3A86C2BC" w14:textId="1AE7C27A">
      <w:pPr>
        <w:pStyle w:val="BodyText"/>
        <w:ind w:right="175"/>
      </w:pPr>
    </w:p>
    <w:p w:rsidR="00FB20FE" w:rsidP="2C2CF817" w:rsidRDefault="00C12898" w14:paraId="5F187591" w14:textId="1B4F35C8">
      <w:pPr>
        <w:pStyle w:val="BodyText"/>
        <w:ind w:right="175"/>
      </w:pPr>
      <w:r>
        <w:t>Despite formal recognition by</w:t>
      </w:r>
      <w:r w:rsidR="34DBBBD2">
        <w:t xml:space="preserve"> World Health </w:t>
      </w:r>
      <w:proofErr w:type="spellStart"/>
      <w:r w:rsidR="34DBBBD2">
        <w:t>Organisation</w:t>
      </w:r>
      <w:proofErr w:type="spellEnd"/>
      <w:r>
        <w:t xml:space="preserve"> and the Department of Health and Social Care, there is still huge variation in care available in the UK</w:t>
      </w:r>
      <w:r w:rsidR="34DBBBD2">
        <w:t xml:space="preserve">. There is currently no formal data about incidence of PANS or PANDAS in the UK, but a conservative estimate is that approximately 8,500 children in the UK have these conditions at present. The charity PANS PANDAS UK currently supports more than </w:t>
      </w:r>
      <w:r w:rsidR="00DB4152">
        <w:t>7,300</w:t>
      </w:r>
      <w:r w:rsidR="469790F3">
        <w:t xml:space="preserve"> fa</w:t>
      </w:r>
      <w:r w:rsidR="00862A36">
        <w:t>milies and that number is growing by the day.</w:t>
      </w:r>
    </w:p>
    <w:p w:rsidR="00FB20FE" w:rsidRDefault="00FB20FE" w14:paraId="7E6CBABC" w14:textId="77777777">
      <w:pPr>
        <w:pStyle w:val="BodyText"/>
        <w:spacing w:before="1"/>
        <w:ind w:left="0"/>
      </w:pPr>
    </w:p>
    <w:p w:rsidR="00FB20FE" w:rsidRDefault="574D8052" w14:paraId="2C44CB9D" w14:textId="7037356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947"/>
      </w:pPr>
      <w:r>
        <w:t>PANS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PANDAS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misdirected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infections</w:t>
      </w:r>
      <w:r w:rsidR="2A6DA83C">
        <w:t xml:space="preserve"> (for example S</w:t>
      </w:r>
      <w:r w:rsidR="25420D8D">
        <w:t>trep, Covid 19</w:t>
      </w:r>
      <w:r w:rsidR="2A6DA83C">
        <w:t xml:space="preserve"> or Chickenpox</w:t>
      </w:r>
      <w:r w:rsidR="74687CFA">
        <w:t>)</w:t>
      </w:r>
      <w:r>
        <w:t>.</w:t>
      </w:r>
    </w:p>
    <w:p w:rsidR="00FB20FE" w:rsidRDefault="0066578B" w14:paraId="66440FB0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3" w:line="237" w:lineRule="auto"/>
        <w:ind w:right="391"/>
      </w:pPr>
      <w:r>
        <w:t>A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neurologic</w:t>
      </w:r>
      <w:r>
        <w:rPr>
          <w:spacing w:val="-2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disrupted,</w:t>
      </w:r>
      <w:r>
        <w:rPr>
          <w:spacing w:val="-4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sudden</w:t>
      </w:r>
      <w:r>
        <w:rPr>
          <w:spacing w:val="-2"/>
        </w:rPr>
        <w:t xml:space="preserve"> </w:t>
      </w:r>
      <w:r>
        <w:t>onset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hyperlink r:id="rId13">
        <w:r>
          <w:t>Obsessive</w:t>
        </w:r>
      </w:hyperlink>
      <w:r>
        <w:t xml:space="preserve"> </w:t>
      </w:r>
      <w:hyperlink r:id="rId14">
        <w:r>
          <w:t>Compulsive Disorder</w:t>
        </w:r>
      </w:hyperlink>
      <w:r>
        <w:t xml:space="preserve"> (OCD) and/or tics and/or eating restrictions.</w:t>
      </w:r>
    </w:p>
    <w:p w:rsidR="00FB20FE" w:rsidRDefault="0066578B" w14:paraId="5C1AC1FB" w14:textId="777777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"/>
        <w:ind w:right="116"/>
      </w:pPr>
      <w:hyperlink r:id="rId15">
        <w:r>
          <w:t>PANS and PANDAS can include a variety of other comorbid symptoms</w:t>
        </w:r>
      </w:hyperlink>
      <w:r>
        <w:t xml:space="preserve"> such as anxiety, loss of previously</w:t>
      </w:r>
      <w:r>
        <w:rPr>
          <w:spacing w:val="-6"/>
        </w:rPr>
        <w:t xml:space="preserve"> </w:t>
      </w:r>
      <w:r>
        <w:t>gained</w:t>
      </w:r>
      <w:r>
        <w:rPr>
          <w:spacing w:val="-6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psychosis,</w:t>
      </w:r>
      <w:r>
        <w:rPr>
          <w:spacing w:val="-3"/>
        </w:rPr>
        <w:t xml:space="preserve"> </w:t>
      </w:r>
      <w:r>
        <w:t>intrusive</w:t>
      </w:r>
      <w:r>
        <w:rPr>
          <w:spacing w:val="-3"/>
        </w:rPr>
        <w:t xml:space="preserve"> </w:t>
      </w:r>
      <w:r>
        <w:t>thoughts,</w:t>
      </w:r>
      <w:r>
        <w:rPr>
          <w:spacing w:val="-4"/>
        </w:rPr>
        <w:t xml:space="preserve"> </w:t>
      </w:r>
      <w:r>
        <w:t>irritability,</w:t>
      </w:r>
      <w:r>
        <w:rPr>
          <w:spacing w:val="-5"/>
        </w:rPr>
        <w:t xml:space="preserve"> </w:t>
      </w:r>
      <w:r>
        <w:t>hyperactivity,</w:t>
      </w:r>
      <w:r>
        <w:rPr>
          <w:spacing w:val="-3"/>
        </w:rPr>
        <w:t xml:space="preserve"> </w:t>
      </w:r>
      <w:r>
        <w:t>sleep</w:t>
      </w:r>
      <w:r>
        <w:rPr>
          <w:spacing w:val="-6"/>
        </w:rPr>
        <w:t xml:space="preserve"> </w:t>
      </w:r>
      <w:r>
        <w:t>disturbances, mood swings and urinary problems amongst others.</w:t>
      </w:r>
    </w:p>
    <w:p w:rsidR="00FB20FE" w:rsidRDefault="574D8052" w14:paraId="09909B5F" w14:textId="2040C4F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"/>
        <w:ind w:right="125"/>
      </w:pPr>
      <w:r>
        <w:t>Despite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 w:rsidR="58CA5E03">
        <w:rPr>
          <w:spacing w:val="-3"/>
        </w:rPr>
        <w:t>‘</w:t>
      </w:r>
      <w:proofErr w:type="spellStart"/>
      <w:proofErr w:type="gramStart"/>
      <w:r w:rsidR="2A6DA83C">
        <w:t>p</w:t>
      </w:r>
      <w:r>
        <w:t>aediatric</w:t>
      </w:r>
      <w:bookmarkStart w:name="_Int_BdZNkQfO" w:id="0"/>
      <w:proofErr w:type="spellEnd"/>
      <w:r w:rsidR="55131536">
        <w:rPr>
          <w:spacing w:val="-2"/>
        </w:rPr>
        <w:t>‘</w:t>
      </w:r>
      <w:r w:rsidR="4BB9E19D">
        <w:rPr>
          <w:spacing w:val="-2"/>
        </w:rPr>
        <w:t xml:space="preserve"> </w:t>
      </w:r>
      <w:r>
        <w:t>in</w:t>
      </w:r>
      <w:bookmarkEnd w:id="0"/>
      <w:proofErr w:type="gramEnd"/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PANS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treated can take the illness into adulthood.</w:t>
      </w:r>
      <w:r>
        <w:rPr>
          <w:spacing w:val="40"/>
        </w:rPr>
        <w:t xml:space="preserve"> </w:t>
      </w:r>
    </w:p>
    <w:p w:rsidR="00FB20FE" w:rsidRDefault="574D8052" w14:paraId="0BA52F2E" w14:textId="6957AE0D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1069"/>
      </w:pPr>
      <w:r>
        <w:t>All</w:t>
      </w:r>
      <w:r>
        <w:rPr>
          <w:spacing w:val="-4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often,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PANDAS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misdiagnosed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</w:t>
      </w:r>
      <w:r w:rsidR="2CFEC2E8">
        <w:t xml:space="preserve"> purely</w:t>
      </w:r>
      <w:r>
        <w:t xml:space="preserve"> psychiatric illness, or a developmental condition such as Tourette’s syndrome or ASD.</w:t>
      </w:r>
    </w:p>
    <w:p w:rsidR="00FB20FE" w:rsidRDefault="574D8052" w14:paraId="05CD8398" w14:textId="1189CB9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648"/>
      </w:pPr>
      <w:r>
        <w:t>Many</w:t>
      </w:r>
      <w:r>
        <w:rPr>
          <w:spacing w:val="-3"/>
        </w:rPr>
        <w:t xml:space="preserve"> </w:t>
      </w:r>
      <w:r>
        <w:t>suffer</w:t>
      </w:r>
      <w:r w:rsidR="0A34A2AD">
        <w:t>er</w:t>
      </w:r>
      <w:r>
        <w:t>s</w:t>
      </w:r>
      <w:r>
        <w:rPr>
          <w:spacing w:val="-3"/>
        </w:rPr>
        <w:t xml:space="preserve"> </w:t>
      </w:r>
      <w:r>
        <w:t>are treated</w:t>
      </w:r>
      <w:r>
        <w:rPr>
          <w:spacing w:val="-4"/>
        </w:rPr>
        <w:t xml:space="preserve"> </w:t>
      </w:r>
      <w:r>
        <w:t>solely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psychotropic</w:t>
      </w:r>
      <w:r>
        <w:rPr>
          <w:spacing w:val="-5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symptoms</w:t>
      </w:r>
      <w:r w:rsidR="393C7578">
        <w:t xml:space="preserve">. It is </w:t>
      </w:r>
      <w:r w:rsidR="393C7578">
        <w:lastRenderedPageBreak/>
        <w:t xml:space="preserve">known </w:t>
      </w:r>
      <w:r w:rsidR="5FA0052E">
        <w:t>amongst PANS</w:t>
      </w:r>
      <w:r w:rsidR="3A48270C">
        <w:t>-</w:t>
      </w:r>
      <w:r w:rsidR="5FA0052E">
        <w:t xml:space="preserve">aware clinicians </w:t>
      </w:r>
      <w:r w:rsidR="393C7578">
        <w:t>that these patients</w:t>
      </w:r>
      <w:r w:rsidR="02F4CC4C">
        <w:t xml:space="preserve"> often respond badly to standard doses of these medications</w:t>
      </w:r>
      <w:r w:rsidR="393C7578">
        <w:t>.</w:t>
      </w:r>
      <w:r w:rsidR="7A7B8D84">
        <w:t xml:space="preserve"> Furthermore</w:t>
      </w:r>
      <w:r w:rsidR="183D3FE2">
        <w:t>, thes</w:t>
      </w:r>
      <w:r w:rsidR="1B2D4936">
        <w:t xml:space="preserve">e drugs </w:t>
      </w:r>
      <w:r w:rsidR="1ACB11CF">
        <w:t xml:space="preserve">fail to </w:t>
      </w:r>
      <w:r w:rsidR="1B2D4936">
        <w:t>address the root cause of the symptoms and can result in long-term damage to the sufferer.</w:t>
      </w:r>
    </w:p>
    <w:p w:rsidR="00FB20FE" w:rsidRDefault="569933F2" w14:paraId="383E03C2" w14:textId="7D2B00E3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321"/>
      </w:pPr>
      <w:r>
        <w:t>There is a growing scientific literature base which demonstrates</w:t>
      </w:r>
      <w:r w:rsidR="574D8052">
        <w:t xml:space="preserve"> that</w:t>
      </w:r>
      <w:r w:rsidR="78C51094">
        <w:t>,</w:t>
      </w:r>
      <w:r w:rsidR="574D8052">
        <w:t xml:space="preserve"> when given appropriate anti-microbial, anti-inflammatory</w:t>
      </w:r>
      <w:r w:rsidR="574D8052">
        <w:rPr>
          <w:spacing w:val="-1"/>
        </w:rPr>
        <w:t xml:space="preserve"> </w:t>
      </w:r>
      <w:r w:rsidR="574D8052">
        <w:t>and/or</w:t>
      </w:r>
      <w:r w:rsidR="574D8052">
        <w:rPr>
          <w:spacing w:val="-3"/>
        </w:rPr>
        <w:t xml:space="preserve"> </w:t>
      </w:r>
      <w:r w:rsidR="574D8052">
        <w:t>immunological</w:t>
      </w:r>
      <w:r w:rsidR="574D8052">
        <w:rPr>
          <w:spacing w:val="-4"/>
        </w:rPr>
        <w:t xml:space="preserve"> </w:t>
      </w:r>
      <w:r w:rsidR="574D8052">
        <w:t>treatment</w:t>
      </w:r>
      <w:r w:rsidR="25420D8D">
        <w:t xml:space="preserve"> (as recommended in </w:t>
      </w:r>
      <w:r w:rsidR="3E758997">
        <w:t>published</w:t>
      </w:r>
      <w:r w:rsidR="25420D8D">
        <w:t xml:space="preserve"> international peer-reviewed treatment guidelines)</w:t>
      </w:r>
      <w:r w:rsidR="574D8052">
        <w:t>,</w:t>
      </w:r>
      <w:r w:rsidR="574D8052">
        <w:rPr>
          <w:spacing w:val="-5"/>
        </w:rPr>
        <w:t xml:space="preserve"> </w:t>
      </w:r>
      <w:r w:rsidR="574D8052">
        <w:t>PANS</w:t>
      </w:r>
      <w:r w:rsidR="574D8052">
        <w:rPr>
          <w:spacing w:val="-3"/>
        </w:rPr>
        <w:t xml:space="preserve"> </w:t>
      </w:r>
      <w:r w:rsidR="574D8052">
        <w:t>and</w:t>
      </w:r>
      <w:r w:rsidR="574D8052">
        <w:rPr>
          <w:spacing w:val="-5"/>
        </w:rPr>
        <w:t xml:space="preserve"> </w:t>
      </w:r>
      <w:r w:rsidR="574D8052">
        <w:t>PANDAS</w:t>
      </w:r>
      <w:r w:rsidR="574D8052">
        <w:rPr>
          <w:spacing w:val="-5"/>
        </w:rPr>
        <w:t xml:space="preserve"> </w:t>
      </w:r>
      <w:r w:rsidR="574D8052">
        <w:t>patients can</w:t>
      </w:r>
      <w:r w:rsidR="574D8052">
        <w:rPr>
          <w:spacing w:val="-2"/>
        </w:rPr>
        <w:t xml:space="preserve"> </w:t>
      </w:r>
      <w:r w:rsidR="574D8052">
        <w:t>experience complete symptom resolution, or</w:t>
      </w:r>
      <w:r w:rsidR="58F918F2">
        <w:t xml:space="preserve"> dramatic reduction in symptom severity</w:t>
      </w:r>
      <w:r w:rsidR="574D8052">
        <w:t>.</w:t>
      </w:r>
    </w:p>
    <w:p w:rsidR="17F75EFD" w:rsidP="17F75EFD" w:rsidRDefault="17F75EFD" w14:paraId="46CA265E" w14:textId="6B4FB44F">
      <w:pPr>
        <w:pStyle w:val="BodyText"/>
        <w:spacing w:before="12"/>
        <w:rPr>
          <w:b/>
          <w:bCs/>
          <w:sz w:val="21"/>
          <w:szCs w:val="21"/>
        </w:rPr>
      </w:pPr>
    </w:p>
    <w:p w:rsidR="00FB20FE" w:rsidP="2C2CF817" w:rsidRDefault="6AEF0FE0" w14:paraId="3E230364" w14:textId="301A3E62">
      <w:pPr>
        <w:pStyle w:val="BodyText"/>
        <w:spacing w:before="12"/>
        <w:rPr>
          <w:sz w:val="21"/>
          <w:szCs w:val="21"/>
        </w:rPr>
      </w:pPr>
      <w:r w:rsidRPr="2C2CF817">
        <w:rPr>
          <w:b/>
          <w:bCs/>
          <w:sz w:val="21"/>
          <w:szCs w:val="21"/>
        </w:rPr>
        <w:t>Current situation</w:t>
      </w:r>
    </w:p>
    <w:p w:rsidR="2C2CF817" w:rsidP="2C2CF817" w:rsidRDefault="2C2CF817" w14:paraId="00CC409D" w14:textId="4A1CF2C8">
      <w:pPr>
        <w:pStyle w:val="BodyText"/>
        <w:spacing w:before="12"/>
        <w:rPr>
          <w:b/>
          <w:bCs/>
          <w:sz w:val="21"/>
          <w:szCs w:val="21"/>
        </w:rPr>
      </w:pPr>
    </w:p>
    <w:p w:rsidR="00FB20FE" w:rsidP="00B717DF" w:rsidRDefault="00780E47" w14:paraId="5E890B92" w14:textId="0465AA43">
      <w:pPr>
        <w:pStyle w:val="BodyText"/>
        <w:ind w:right="205"/>
        <w:jc w:val="both"/>
      </w:pPr>
      <w:r>
        <w:t xml:space="preserve">Levels of awareness of PANS and PANDAS amongst medical professionals are low and access to appropriate healthcare is currently extremely challenging. </w:t>
      </w:r>
      <w:r w:rsidR="0066578B">
        <w:t>As a result</w:t>
      </w:r>
      <w:r>
        <w:t>,</w:t>
      </w:r>
      <w:r w:rsidR="0066578B">
        <w:t xml:space="preserve"> many families are</w:t>
      </w:r>
      <w:r w:rsidR="0066578B">
        <w:rPr>
          <w:spacing w:val="40"/>
        </w:rPr>
        <w:t xml:space="preserve"> </w:t>
      </w:r>
      <w:r w:rsidR="0066578B">
        <w:t>forced</w:t>
      </w:r>
      <w:r w:rsidR="0066578B">
        <w:rPr>
          <w:spacing w:val="-4"/>
        </w:rPr>
        <w:t xml:space="preserve"> </w:t>
      </w:r>
      <w:r w:rsidR="0066578B">
        <w:t>to</w:t>
      </w:r>
      <w:r w:rsidR="0066578B">
        <w:rPr>
          <w:spacing w:val="-2"/>
        </w:rPr>
        <w:t xml:space="preserve"> </w:t>
      </w:r>
      <w:r w:rsidR="0066578B">
        <w:t>seek</w:t>
      </w:r>
      <w:r w:rsidR="0066578B">
        <w:rPr>
          <w:spacing w:val="-3"/>
        </w:rPr>
        <w:t xml:space="preserve"> </w:t>
      </w:r>
      <w:r w:rsidR="0066578B">
        <w:t>expensive</w:t>
      </w:r>
      <w:r w:rsidR="0066578B">
        <w:rPr>
          <w:spacing w:val="-2"/>
        </w:rPr>
        <w:t xml:space="preserve"> </w:t>
      </w:r>
      <w:r w:rsidR="0066578B">
        <w:t>private</w:t>
      </w:r>
      <w:r w:rsidR="0066578B">
        <w:rPr>
          <w:spacing w:val="-2"/>
        </w:rPr>
        <w:t xml:space="preserve"> </w:t>
      </w:r>
      <w:r w:rsidR="0066578B">
        <w:t>treatment</w:t>
      </w:r>
      <w:r w:rsidR="0066578B">
        <w:rPr>
          <w:spacing w:val="-5"/>
        </w:rPr>
        <w:t xml:space="preserve"> </w:t>
      </w:r>
      <w:r w:rsidR="0066578B">
        <w:t>and/or</w:t>
      </w:r>
      <w:r w:rsidR="0066578B">
        <w:rPr>
          <w:spacing w:val="-1"/>
        </w:rPr>
        <w:t xml:space="preserve"> </w:t>
      </w:r>
      <w:r w:rsidR="0066578B">
        <w:t>left</w:t>
      </w:r>
      <w:r w:rsidR="0066578B">
        <w:rPr>
          <w:spacing w:val="-5"/>
        </w:rPr>
        <w:t xml:space="preserve"> </w:t>
      </w:r>
      <w:r w:rsidR="0066578B">
        <w:t>to</w:t>
      </w:r>
      <w:r w:rsidR="0066578B">
        <w:rPr>
          <w:spacing w:val="-2"/>
        </w:rPr>
        <w:t xml:space="preserve"> </w:t>
      </w:r>
      <w:r w:rsidR="0066578B">
        <w:t>suffer for</w:t>
      </w:r>
      <w:r w:rsidR="0066578B">
        <w:rPr>
          <w:spacing w:val="-3"/>
        </w:rPr>
        <w:t xml:space="preserve"> </w:t>
      </w:r>
      <w:r w:rsidR="0066578B">
        <w:t>extended</w:t>
      </w:r>
      <w:r w:rsidR="0066578B">
        <w:rPr>
          <w:spacing w:val="-3"/>
        </w:rPr>
        <w:t xml:space="preserve"> </w:t>
      </w:r>
      <w:r w:rsidR="0066578B">
        <w:t>periods,</w:t>
      </w:r>
      <w:r w:rsidR="0066578B">
        <w:rPr>
          <w:spacing w:val="-4"/>
        </w:rPr>
        <w:t xml:space="preserve"> </w:t>
      </w:r>
      <w:r w:rsidR="0066578B">
        <w:t>with</w:t>
      </w:r>
      <w:r w:rsidR="0066578B">
        <w:rPr>
          <w:spacing w:val="-4"/>
        </w:rPr>
        <w:t xml:space="preserve"> </w:t>
      </w:r>
      <w:r w:rsidR="0066578B">
        <w:t>sometimes tragic consequences.</w:t>
      </w:r>
    </w:p>
    <w:p w:rsidR="00FB20FE" w:rsidRDefault="00FB20FE" w14:paraId="4A8DC830" w14:textId="77777777">
      <w:pPr>
        <w:pStyle w:val="BodyText"/>
        <w:spacing w:before="11"/>
        <w:ind w:left="0"/>
        <w:rPr>
          <w:sz w:val="21"/>
        </w:rPr>
      </w:pPr>
    </w:p>
    <w:p w:rsidR="00F9102D" w:rsidRDefault="574D8052" w14:paraId="5A17656A" w14:textId="6084CB2C">
      <w:pPr>
        <w:pStyle w:val="BodyText"/>
        <w:spacing w:before="1"/>
        <w:ind w:right="175"/>
      </w:pPr>
      <w:r w:rsidR="574D8052">
        <w:rPr/>
        <w:t xml:space="preserve">PANS PANDAS </w:t>
      </w:r>
      <w:r w:rsidR="25420D8D">
        <w:rPr/>
        <w:t xml:space="preserve">UK have </w:t>
      </w:r>
      <w:r w:rsidR="01AEA3B3">
        <w:rPr/>
        <w:t>established</w:t>
      </w:r>
      <w:r w:rsidR="09E2F2D7">
        <w:rPr/>
        <w:t xml:space="preserve"> </w:t>
      </w:r>
      <w:r w:rsidR="25420D8D">
        <w:rPr/>
        <w:t>a</w:t>
      </w:r>
      <w:r w:rsidR="00C12898">
        <w:rPr/>
        <w:t xml:space="preserve"> </w:t>
      </w:r>
      <w:hyperlink r:id="Rc863763f835947db">
        <w:r w:rsidRPr="30810C65" w:rsidR="23BC21E5">
          <w:rPr>
            <w:rStyle w:val="Hyperlink"/>
          </w:rPr>
          <w:t>Na</w:t>
        </w:r>
        <w:r w:rsidRPr="30810C65" w:rsidR="00C12898">
          <w:rPr>
            <w:rStyle w:val="Hyperlink"/>
          </w:rPr>
          <w:t xml:space="preserve">tional </w:t>
        </w:r>
        <w:r w:rsidRPr="30810C65" w:rsidR="0904C654">
          <w:rPr>
            <w:rStyle w:val="Hyperlink"/>
          </w:rPr>
          <w:t>S</w:t>
        </w:r>
        <w:r w:rsidRPr="30810C65" w:rsidR="00C12898">
          <w:rPr>
            <w:rStyle w:val="Hyperlink"/>
          </w:rPr>
          <w:t>teering Group</w:t>
        </w:r>
      </w:hyperlink>
      <w:r w:rsidR="25420D8D">
        <w:rPr/>
        <w:t xml:space="preserve"> with </w:t>
      </w:r>
      <w:r w:rsidR="0FDD6739">
        <w:rPr/>
        <w:t xml:space="preserve">key </w:t>
      </w:r>
      <w:r w:rsidR="25420D8D">
        <w:rPr/>
        <w:t xml:space="preserve">Royal Medical Colleges and a number of other health </w:t>
      </w:r>
      <w:r w:rsidR="25420D8D">
        <w:rPr/>
        <w:t>organisations</w:t>
      </w:r>
      <w:r w:rsidR="667C133D">
        <w:rPr/>
        <w:t xml:space="preserve"> in order</w:t>
      </w:r>
      <w:r w:rsidR="25420D8D">
        <w:rPr/>
        <w:t xml:space="preserve"> to develop a pathway for treating these children</w:t>
      </w:r>
      <w:r w:rsidR="7A055422">
        <w:rPr/>
        <w:t xml:space="preserve">. </w:t>
      </w:r>
      <w:r w:rsidR="00F9102D">
        <w:rPr/>
        <w:t xml:space="preserve">A </w:t>
      </w:r>
      <w:hyperlink r:id="R23dd7997279e4816">
        <w:r w:rsidRPr="30810C65" w:rsidR="00F9102D">
          <w:rPr>
            <w:rStyle w:val="Hyperlink"/>
          </w:rPr>
          <w:t>Clinical Guideline Development Group</w:t>
        </w:r>
      </w:hyperlink>
      <w:r w:rsidR="00F9102D">
        <w:rPr/>
        <w:t xml:space="preserve"> has been formed to put an end to the current variation in care available to those affected. </w:t>
      </w:r>
      <w:r w:rsidR="37A7AA3D">
        <w:rPr/>
        <w:t>T</w:t>
      </w:r>
      <w:r w:rsidR="25420D8D">
        <w:rPr/>
        <w:t>here is</w:t>
      </w:r>
      <w:r w:rsidR="49728A26">
        <w:rPr/>
        <w:t>, however,</w:t>
      </w:r>
      <w:r w:rsidR="25420D8D">
        <w:rPr/>
        <w:t xml:space="preserve"> still a great deal of work to be done to ensure that </w:t>
      </w:r>
      <w:r w:rsidR="36B8E922">
        <w:rPr/>
        <w:t>all children presenting with these acute-onset neuropsychiatric symptoms</w:t>
      </w:r>
      <w:r w:rsidR="25420D8D">
        <w:rPr/>
        <w:t xml:space="preserve"> have access to speedy diagnosis and effective treatment on the NHS</w:t>
      </w:r>
      <w:r w:rsidR="574D8052">
        <w:rPr/>
        <w:t>.</w:t>
      </w:r>
    </w:p>
    <w:p w:rsidR="00F9102D" w:rsidRDefault="00F9102D" w14:paraId="19CE4E0D" w14:textId="77777777">
      <w:pPr>
        <w:pStyle w:val="BodyText"/>
        <w:spacing w:before="1"/>
        <w:ind w:right="175"/>
      </w:pPr>
    </w:p>
    <w:p w:rsidR="00FB20FE" w:rsidRDefault="00F9102D" w14:paraId="3C45C5B6" w14:textId="1A9515AD">
      <w:pPr>
        <w:pStyle w:val="BodyText"/>
        <w:spacing w:before="1"/>
        <w:ind w:right="175"/>
      </w:pPr>
      <w:r>
        <w:t>The PANS PANDAS APPG has been instrumental in all the progress made to date. Please can you help the APPG see its vital work through to fruition?</w:t>
      </w:r>
    </w:p>
    <w:p w:rsidR="2C2CF817" w:rsidP="2C2CF817" w:rsidRDefault="2C2CF817" w14:paraId="63C131E9" w14:textId="29A09022">
      <w:pPr>
        <w:pStyle w:val="BodyText"/>
        <w:spacing w:before="1"/>
        <w:ind w:right="175"/>
      </w:pPr>
    </w:p>
    <w:p w:rsidR="00FB20FE" w:rsidP="17F75EFD" w:rsidRDefault="6F3C93E1" w14:paraId="6010FC17" w14:textId="5BA1DCCC">
      <w:pPr>
        <w:pStyle w:val="BodyText"/>
        <w:spacing w:before="1" w:line="477" w:lineRule="auto"/>
        <w:ind w:right="640"/>
      </w:pPr>
      <w:r w:rsidRPr="17F75EFD">
        <w:rPr>
          <w:color w:val="FF0000"/>
        </w:rPr>
        <w:t xml:space="preserve">*OPTIONAL* </w:t>
      </w:r>
      <w:r>
        <w:t>I attach our personal story.</w:t>
      </w:r>
    </w:p>
    <w:p w:rsidR="00FB20FE" w:rsidRDefault="00FB20FE" w14:paraId="718AF650" w14:textId="058C3119">
      <w:pPr>
        <w:pStyle w:val="BodyText"/>
        <w:spacing w:before="1"/>
        <w:ind w:left="0"/>
      </w:pPr>
    </w:p>
    <w:p w:rsidR="00FB20FE" w:rsidRDefault="0066578B" w14:paraId="7B183E57" w14:textId="62DA0A91">
      <w:pPr>
        <w:pStyle w:val="BodyText"/>
      </w:pPr>
      <w:r>
        <w:rPr>
          <w:color w:val="FF0000"/>
        </w:rPr>
        <w:t>*OPTIONAL*</w:t>
      </w:r>
      <w:r>
        <w:rPr>
          <w:color w:val="FF0000"/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12898">
        <w:rPr>
          <w:spacing w:val="-1"/>
        </w:rPr>
        <w:t xml:space="preserve">next </w:t>
      </w:r>
      <w:r>
        <w:t>APPG</w:t>
      </w:r>
      <w:r>
        <w:rPr>
          <w:spacing w:val="-3"/>
        </w:rPr>
        <w:t xml:space="preserve"> </w:t>
      </w:r>
      <w:r w:rsidR="00C12898">
        <w:rPr>
          <w:spacing w:val="-3"/>
        </w:rPr>
        <w:t xml:space="preserve">meeting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possible.</w:t>
      </w:r>
    </w:p>
    <w:p w:rsidR="00FB20FE" w:rsidRDefault="00FB20FE" w14:paraId="6C1C835E" w14:textId="77777777">
      <w:pPr>
        <w:pStyle w:val="BodyText"/>
        <w:ind w:left="0"/>
      </w:pPr>
    </w:p>
    <w:p w:rsidR="00FB20FE" w:rsidP="64D8610C" w:rsidRDefault="574D8052" w14:paraId="68BB66E2" w14:textId="2D8FA36A">
      <w:pPr>
        <w:ind w:left="142"/>
        <w:rPr>
          <w:b/>
          <w:bCs/>
        </w:rPr>
      </w:pPr>
      <w:r w:rsidRPr="193A6A08">
        <w:rPr>
          <w:b/>
          <w:bCs/>
        </w:rPr>
        <w:t>I look forward to hearing from you on this urgent issue</w:t>
      </w:r>
      <w:r w:rsidR="00F9102D">
        <w:rPr>
          <w:b/>
          <w:bCs/>
        </w:rPr>
        <w:t>.</w:t>
      </w:r>
    </w:p>
    <w:p w:rsidR="001F262D" w:rsidP="001F262D" w:rsidRDefault="001F262D" w14:paraId="188EC972" w14:textId="77777777">
      <w:pPr>
        <w:ind w:left="142"/>
      </w:pPr>
    </w:p>
    <w:p w:rsidR="00FB20FE" w:rsidP="0ED42CDC" w:rsidRDefault="0066578B" w14:paraId="23387F80" w14:textId="77777777">
      <w:pPr>
        <w:pStyle w:val="BodyText"/>
        <w:spacing w:before="1" w:line="477" w:lineRule="auto"/>
        <w:ind w:right="640"/>
      </w:pPr>
      <w:r>
        <w:t>Kind</w:t>
      </w:r>
      <w:r>
        <w:rPr>
          <w:spacing w:val="-4"/>
        </w:rPr>
        <w:t xml:space="preserve"> </w:t>
      </w:r>
      <w:r>
        <w:rPr>
          <w:spacing w:val="-2"/>
        </w:rPr>
        <w:t>regards</w:t>
      </w:r>
    </w:p>
    <w:p w:rsidR="00FB20FE" w:rsidRDefault="00FB20FE" w14:paraId="49800ABF" w14:textId="77777777">
      <w:pPr>
        <w:pStyle w:val="BodyText"/>
        <w:spacing w:before="1"/>
        <w:ind w:left="0"/>
      </w:pPr>
    </w:p>
    <w:p w:rsidR="00FB20FE" w:rsidRDefault="0066578B" w14:paraId="50291289" w14:textId="6806B51D">
      <w:pPr>
        <w:pStyle w:val="BodyText"/>
      </w:pPr>
      <w:r>
        <w:rPr>
          <w:color w:val="FF0000"/>
        </w:rPr>
        <w:t>*I</w:t>
      </w:r>
      <w:r w:rsidR="00B638CC">
        <w:rPr>
          <w:color w:val="FF0000"/>
        </w:rPr>
        <w:t>nsert your name</w:t>
      </w:r>
      <w:r>
        <w:rPr>
          <w:color w:val="FF0000"/>
          <w:spacing w:val="-2"/>
        </w:rPr>
        <w:t>*</w:t>
      </w:r>
    </w:p>
    <w:p w:rsidR="00FB20FE" w:rsidRDefault="00FB20FE" w14:paraId="52B8E0BE" w14:textId="77777777">
      <w:pPr>
        <w:pStyle w:val="BodyText"/>
        <w:ind w:left="0"/>
      </w:pPr>
    </w:p>
    <w:p w:rsidRPr="00B717DF" w:rsidR="00B717DF" w:rsidRDefault="00B717DF" w14:paraId="10ACAB28" w14:textId="4D342B55">
      <w:pPr>
        <w:pStyle w:val="BodyText"/>
        <w:spacing w:before="3" w:line="237" w:lineRule="auto"/>
        <w:ind w:right="5012"/>
        <w:rPr>
          <w:color w:val="0462C1"/>
          <w:spacing w:val="-2"/>
          <w:sz w:val="20"/>
          <w:szCs w:val="20"/>
        </w:rPr>
      </w:pPr>
    </w:p>
    <w:p w:rsidRPr="00B717DF" w:rsidR="00FB20FE" w:rsidRDefault="0066578B" w14:paraId="0F364840" w14:textId="51D7264B">
      <w:pPr>
        <w:pStyle w:val="BodyText"/>
        <w:spacing w:before="3" w:line="237" w:lineRule="auto"/>
        <w:ind w:right="5012"/>
        <w:rPr>
          <w:sz w:val="20"/>
          <w:szCs w:val="20"/>
        </w:rPr>
      </w:pPr>
      <w:hyperlink r:id="rId18">
        <w:r w:rsidRPr="0ED42CDC">
          <w:rPr>
            <w:rStyle w:val="Hyperlink"/>
            <w:sz w:val="20"/>
            <w:szCs w:val="20"/>
          </w:rPr>
          <w:t xml:space="preserve">Link </w:t>
        </w:r>
        <w:r w:rsidR="00780E47">
          <w:rPr>
            <w:rStyle w:val="Hyperlink"/>
            <w:sz w:val="20"/>
            <w:szCs w:val="20"/>
          </w:rPr>
          <w:t>1</w:t>
        </w:r>
        <w:r w:rsidRPr="0ED42CDC">
          <w:rPr>
            <w:rStyle w:val="Hyperlink"/>
            <w:sz w:val="20"/>
            <w:szCs w:val="20"/>
          </w:rPr>
          <w:t>: Further information on PANS PANDAS</w:t>
        </w:r>
      </w:hyperlink>
    </w:p>
    <w:p w:rsidRPr="00B717DF" w:rsidR="00B717DF" w:rsidRDefault="00B717DF" w14:paraId="4D607888" w14:textId="656F3843">
      <w:pPr>
        <w:pStyle w:val="BodyText"/>
        <w:spacing w:before="1"/>
        <w:ind w:right="3874"/>
        <w:rPr>
          <w:color w:val="0462C1"/>
          <w:spacing w:val="-2"/>
          <w:sz w:val="20"/>
          <w:szCs w:val="20"/>
        </w:rPr>
      </w:pPr>
    </w:p>
    <w:p w:rsidR="00FB20FE" w:rsidRDefault="00C12898" w14:paraId="307E708E" w14:textId="00C0CEDA">
      <w:pPr>
        <w:pStyle w:val="BodyText"/>
        <w:spacing w:before="1"/>
        <w:ind w:right="3874"/>
        <w:rPr>
          <w:sz w:val="20"/>
          <w:szCs w:val="20"/>
        </w:rPr>
      </w:pPr>
      <w:hyperlink w:history="1" r:id="rId19">
        <w:r w:rsidRPr="00C12898" w:rsidR="574D8052">
          <w:rPr>
            <w:rStyle w:val="Hyperlink"/>
            <w:sz w:val="20"/>
            <w:szCs w:val="20"/>
          </w:rPr>
          <w:t xml:space="preserve">Link </w:t>
        </w:r>
        <w:r w:rsidRPr="00C12898" w:rsidR="00780E47">
          <w:rPr>
            <w:rStyle w:val="Hyperlink"/>
            <w:sz w:val="20"/>
            <w:szCs w:val="20"/>
          </w:rPr>
          <w:t>2</w:t>
        </w:r>
        <w:r w:rsidRPr="00C12898" w:rsidR="574D8052">
          <w:rPr>
            <w:rStyle w:val="Hyperlink"/>
            <w:sz w:val="20"/>
            <w:szCs w:val="20"/>
          </w:rPr>
          <w:t>: Case</w:t>
        </w:r>
        <w:r w:rsidRPr="00C12898" w:rsidR="1F48B97E">
          <w:rPr>
            <w:rStyle w:val="Hyperlink"/>
            <w:sz w:val="20"/>
            <w:szCs w:val="20"/>
          </w:rPr>
          <w:t xml:space="preserve"> s</w:t>
        </w:r>
        <w:r w:rsidRPr="00C12898" w:rsidR="574D8052">
          <w:rPr>
            <w:rStyle w:val="Hyperlink"/>
            <w:sz w:val="20"/>
            <w:szCs w:val="20"/>
          </w:rPr>
          <w:t>tudy</w:t>
        </w:r>
      </w:hyperlink>
    </w:p>
    <w:p w:rsidR="00C12898" w:rsidRDefault="00C12898" w14:paraId="55E2B51E" w14:textId="77777777">
      <w:pPr>
        <w:pStyle w:val="BodyText"/>
        <w:spacing w:before="1"/>
        <w:ind w:right="3874"/>
        <w:rPr>
          <w:sz w:val="20"/>
          <w:szCs w:val="20"/>
        </w:rPr>
      </w:pPr>
    </w:p>
    <w:p w:rsidRPr="00B717DF" w:rsidR="00C12898" w:rsidRDefault="00C12898" w14:paraId="5D49B7C7" w14:textId="223D99AC">
      <w:pPr>
        <w:pStyle w:val="BodyText"/>
        <w:spacing w:before="1"/>
        <w:ind w:right="3874"/>
        <w:rPr>
          <w:color w:val="0462C1"/>
          <w:spacing w:val="-2"/>
          <w:sz w:val="20"/>
          <w:szCs w:val="20"/>
          <w:u w:val="single" w:color="0462C1"/>
        </w:rPr>
      </w:pPr>
      <w:hyperlink w:history="1" r:id="rId20">
        <w:r w:rsidRPr="00C12898">
          <w:rPr>
            <w:rStyle w:val="Hyperlink"/>
            <w:sz w:val="20"/>
            <w:szCs w:val="20"/>
          </w:rPr>
          <w:t>Link 3: Count Us In. PANS PANDAS UK Manifesto</w:t>
        </w:r>
      </w:hyperlink>
    </w:p>
    <w:p w:rsidRPr="00B717DF" w:rsidR="00B717DF" w:rsidRDefault="00B717DF" w14:paraId="6BFC6824" w14:textId="77777777">
      <w:pPr>
        <w:pStyle w:val="BodyText"/>
        <w:spacing w:before="1"/>
        <w:ind w:right="3874"/>
        <w:rPr>
          <w:sz w:val="20"/>
          <w:szCs w:val="20"/>
        </w:rPr>
      </w:pPr>
    </w:p>
    <w:p w:rsidRPr="00B717DF" w:rsidR="00FB20FE" w:rsidRDefault="0066578B" w14:paraId="7DB0BEFD" w14:textId="77777777">
      <w:pPr>
        <w:pStyle w:val="BodyText"/>
        <w:spacing w:before="1"/>
        <w:rPr>
          <w:sz w:val="20"/>
          <w:szCs w:val="20"/>
        </w:rPr>
      </w:pPr>
      <w:r w:rsidRPr="00B717DF">
        <w:rPr>
          <w:color w:val="FF0000"/>
          <w:sz w:val="20"/>
          <w:szCs w:val="20"/>
        </w:rPr>
        <w:t>*OPTIONAL*</w:t>
      </w:r>
      <w:r w:rsidRPr="00B717DF">
        <w:rPr>
          <w:color w:val="FF0000"/>
          <w:spacing w:val="-9"/>
          <w:sz w:val="20"/>
          <w:szCs w:val="20"/>
        </w:rPr>
        <w:t xml:space="preserve"> </w:t>
      </w:r>
      <w:r w:rsidRPr="00B717DF">
        <w:rPr>
          <w:color w:val="FF0000"/>
          <w:sz w:val="20"/>
          <w:szCs w:val="20"/>
        </w:rPr>
        <w:t>Attachment:</w:t>
      </w:r>
      <w:r w:rsidRPr="00B717DF">
        <w:rPr>
          <w:color w:val="FF0000"/>
          <w:spacing w:val="-8"/>
          <w:sz w:val="20"/>
          <w:szCs w:val="20"/>
        </w:rPr>
        <w:t xml:space="preserve"> </w:t>
      </w:r>
      <w:r w:rsidRPr="00B717DF">
        <w:rPr>
          <w:color w:val="FF0000"/>
          <w:sz w:val="20"/>
          <w:szCs w:val="20"/>
        </w:rPr>
        <w:t>Our</w:t>
      </w:r>
      <w:r w:rsidRPr="00B717DF">
        <w:rPr>
          <w:color w:val="FF0000"/>
          <w:spacing w:val="-8"/>
          <w:sz w:val="20"/>
          <w:szCs w:val="20"/>
        </w:rPr>
        <w:t xml:space="preserve"> </w:t>
      </w:r>
      <w:r w:rsidRPr="00B717DF">
        <w:rPr>
          <w:color w:val="FF0000"/>
          <w:spacing w:val="-2"/>
          <w:sz w:val="20"/>
          <w:szCs w:val="20"/>
        </w:rPr>
        <w:t>story</w:t>
      </w:r>
    </w:p>
    <w:sectPr w:rsidRPr="00B717DF" w:rsidR="00FB20FE">
      <w:pgSz w:w="11910" w:h="16840" w:orient="portrait"/>
      <w:pgMar w:top="1380" w:right="1320" w:bottom="163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10A" w:rsidP="00BC654A" w:rsidRDefault="00BD510A" w14:paraId="5AAB0D62" w14:textId="77777777">
      <w:r>
        <w:separator/>
      </w:r>
    </w:p>
  </w:endnote>
  <w:endnote w:type="continuationSeparator" w:id="0">
    <w:p w:rsidR="00BD510A" w:rsidP="00BC654A" w:rsidRDefault="00BD510A" w14:paraId="39713729" w14:textId="77777777">
      <w:r>
        <w:continuationSeparator/>
      </w:r>
    </w:p>
  </w:endnote>
  <w:endnote w:type="continuationNotice" w:id="1">
    <w:p w:rsidR="00BD510A" w:rsidRDefault="00BD510A" w14:paraId="7817D7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10A" w:rsidP="00BC654A" w:rsidRDefault="00BD510A" w14:paraId="3DB8A095" w14:textId="77777777">
      <w:r>
        <w:separator/>
      </w:r>
    </w:p>
  </w:footnote>
  <w:footnote w:type="continuationSeparator" w:id="0">
    <w:p w:rsidR="00BD510A" w:rsidP="00BC654A" w:rsidRDefault="00BD510A" w14:paraId="50309DA2" w14:textId="77777777">
      <w:r>
        <w:continuationSeparator/>
      </w:r>
    </w:p>
  </w:footnote>
  <w:footnote w:type="continuationNotice" w:id="1">
    <w:p w:rsidR="00BD510A" w:rsidRDefault="00BD510A" w14:paraId="771C411C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dZNkQfO" int2:invalidationBookmarkName="" int2:hashCode="AMJVqz37LpyWi3" int2:id="dbioMFi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8C3"/>
    <w:multiLevelType w:val="hybridMultilevel"/>
    <w:tmpl w:val="930E0B8A"/>
    <w:lvl w:ilvl="0" w:tplc="0518BAD8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083FE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7D88323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5C6CFC5A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CD58618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010EE25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2B1EAD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0AEEAAF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B2444C30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0DFF7B"/>
    <w:multiLevelType w:val="hybridMultilevel"/>
    <w:tmpl w:val="1550E9CC"/>
    <w:lvl w:ilvl="0" w:tplc="C172B9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107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A4E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B0E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C8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2A7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62E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2A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8A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F555BD"/>
    <w:multiLevelType w:val="hybridMultilevel"/>
    <w:tmpl w:val="FEE05E10"/>
    <w:lvl w:ilvl="0" w:tplc="2A345FCA">
      <w:numFmt w:val="bullet"/>
      <w:lvlText w:val="•"/>
      <w:lvlJc w:val="left"/>
      <w:pPr>
        <w:ind w:left="820" w:hanging="72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CC6502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817ACA92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D4D0C0F8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7E8AEFE8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279AC438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1E16BB4E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2780B168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5BD2F506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num w:numId="1" w16cid:durableId="1934120516">
    <w:abstractNumId w:val="1"/>
  </w:num>
  <w:num w:numId="2" w16cid:durableId="2060280852">
    <w:abstractNumId w:val="2"/>
  </w:num>
  <w:num w:numId="3" w16cid:durableId="15127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E"/>
    <w:rsid w:val="001616C0"/>
    <w:rsid w:val="001D2D81"/>
    <w:rsid w:val="001F262D"/>
    <w:rsid w:val="00273A57"/>
    <w:rsid w:val="002A28A3"/>
    <w:rsid w:val="00327633"/>
    <w:rsid w:val="00362F98"/>
    <w:rsid w:val="0037681E"/>
    <w:rsid w:val="004719DB"/>
    <w:rsid w:val="004C6A6A"/>
    <w:rsid w:val="00502DCE"/>
    <w:rsid w:val="005A58EA"/>
    <w:rsid w:val="0066578B"/>
    <w:rsid w:val="00677347"/>
    <w:rsid w:val="00780E47"/>
    <w:rsid w:val="008253B0"/>
    <w:rsid w:val="00862A36"/>
    <w:rsid w:val="008E0364"/>
    <w:rsid w:val="008E0975"/>
    <w:rsid w:val="009569D9"/>
    <w:rsid w:val="00972528"/>
    <w:rsid w:val="00980B9C"/>
    <w:rsid w:val="009C22D2"/>
    <w:rsid w:val="00B511ED"/>
    <w:rsid w:val="00B638CC"/>
    <w:rsid w:val="00B717DF"/>
    <w:rsid w:val="00BC654A"/>
    <w:rsid w:val="00BD510A"/>
    <w:rsid w:val="00C1171F"/>
    <w:rsid w:val="00C12898"/>
    <w:rsid w:val="00DB4152"/>
    <w:rsid w:val="00ED7B9D"/>
    <w:rsid w:val="00F77AE5"/>
    <w:rsid w:val="00F9102D"/>
    <w:rsid w:val="00FB20FE"/>
    <w:rsid w:val="01907EE1"/>
    <w:rsid w:val="01AEA3B3"/>
    <w:rsid w:val="0237BD36"/>
    <w:rsid w:val="02F4CC4C"/>
    <w:rsid w:val="030CCDF1"/>
    <w:rsid w:val="03690F3F"/>
    <w:rsid w:val="03DB778A"/>
    <w:rsid w:val="04A0ABFC"/>
    <w:rsid w:val="056F5DF8"/>
    <w:rsid w:val="060EE423"/>
    <w:rsid w:val="084E31AB"/>
    <w:rsid w:val="089BB472"/>
    <w:rsid w:val="08D6BEC3"/>
    <w:rsid w:val="08E667AB"/>
    <w:rsid w:val="0904C654"/>
    <w:rsid w:val="094BE4FA"/>
    <w:rsid w:val="09E2F2D7"/>
    <w:rsid w:val="0A34A2AD"/>
    <w:rsid w:val="0AE7B55B"/>
    <w:rsid w:val="0C74114D"/>
    <w:rsid w:val="0D21A2CE"/>
    <w:rsid w:val="0ED42CDC"/>
    <w:rsid w:val="0FDD6739"/>
    <w:rsid w:val="0FF0435C"/>
    <w:rsid w:val="10594390"/>
    <w:rsid w:val="11F513F1"/>
    <w:rsid w:val="1323EDDA"/>
    <w:rsid w:val="13351785"/>
    <w:rsid w:val="13B9C452"/>
    <w:rsid w:val="14BFBE3B"/>
    <w:rsid w:val="152CB4B3"/>
    <w:rsid w:val="155B39FF"/>
    <w:rsid w:val="159E00DC"/>
    <w:rsid w:val="178FB501"/>
    <w:rsid w:val="17E517A4"/>
    <w:rsid w:val="17F75EFD"/>
    <w:rsid w:val="183D3FE2"/>
    <w:rsid w:val="18906CA9"/>
    <w:rsid w:val="193A6A08"/>
    <w:rsid w:val="197D33F7"/>
    <w:rsid w:val="1ACB11CF"/>
    <w:rsid w:val="1B207D66"/>
    <w:rsid w:val="1B2D4936"/>
    <w:rsid w:val="1C17862B"/>
    <w:rsid w:val="1D2E02D5"/>
    <w:rsid w:val="1EDB847F"/>
    <w:rsid w:val="1F48B97E"/>
    <w:rsid w:val="1F69A60D"/>
    <w:rsid w:val="222E5A47"/>
    <w:rsid w:val="227E38AE"/>
    <w:rsid w:val="2377DAE6"/>
    <w:rsid w:val="23BC21E5"/>
    <w:rsid w:val="241A090F"/>
    <w:rsid w:val="25420D8D"/>
    <w:rsid w:val="25CE32B4"/>
    <w:rsid w:val="2751A9D1"/>
    <w:rsid w:val="288266C5"/>
    <w:rsid w:val="297DF3D5"/>
    <w:rsid w:val="29DE714A"/>
    <w:rsid w:val="2A6DA83C"/>
    <w:rsid w:val="2B19C436"/>
    <w:rsid w:val="2BBA0787"/>
    <w:rsid w:val="2C2CF817"/>
    <w:rsid w:val="2C2F00B8"/>
    <w:rsid w:val="2CFE00C0"/>
    <w:rsid w:val="2CFEC2E8"/>
    <w:rsid w:val="2ED2775C"/>
    <w:rsid w:val="306E34C2"/>
    <w:rsid w:val="30810C65"/>
    <w:rsid w:val="314E1CA5"/>
    <w:rsid w:val="31B9DE18"/>
    <w:rsid w:val="32353C3D"/>
    <w:rsid w:val="32D6F2A8"/>
    <w:rsid w:val="3303E3A1"/>
    <w:rsid w:val="3355AE79"/>
    <w:rsid w:val="349FB402"/>
    <w:rsid w:val="34DBBBD2"/>
    <w:rsid w:val="36401AE7"/>
    <w:rsid w:val="36B8E922"/>
    <w:rsid w:val="37A7AA3D"/>
    <w:rsid w:val="393C7578"/>
    <w:rsid w:val="3A48270C"/>
    <w:rsid w:val="3B8E2287"/>
    <w:rsid w:val="3C64AC91"/>
    <w:rsid w:val="3CAAC5E7"/>
    <w:rsid w:val="3DBED1E9"/>
    <w:rsid w:val="3DDEFCA5"/>
    <w:rsid w:val="3E758997"/>
    <w:rsid w:val="3F757031"/>
    <w:rsid w:val="3F7ACD06"/>
    <w:rsid w:val="40BDA7CB"/>
    <w:rsid w:val="40C6F19B"/>
    <w:rsid w:val="43276FD5"/>
    <w:rsid w:val="4425684D"/>
    <w:rsid w:val="444D6F10"/>
    <w:rsid w:val="45E57538"/>
    <w:rsid w:val="45F0BB47"/>
    <w:rsid w:val="466F1463"/>
    <w:rsid w:val="469790F3"/>
    <w:rsid w:val="47850FD2"/>
    <w:rsid w:val="4840E7CD"/>
    <w:rsid w:val="49728A26"/>
    <w:rsid w:val="49B56570"/>
    <w:rsid w:val="4A418279"/>
    <w:rsid w:val="4B7B55AE"/>
    <w:rsid w:val="4BB9E19D"/>
    <w:rsid w:val="4C7FB3D4"/>
    <w:rsid w:val="4F104440"/>
    <w:rsid w:val="52F76143"/>
    <w:rsid w:val="5400DDCD"/>
    <w:rsid w:val="54436846"/>
    <w:rsid w:val="55131536"/>
    <w:rsid w:val="563FC9E6"/>
    <w:rsid w:val="5679FB80"/>
    <w:rsid w:val="569933F2"/>
    <w:rsid w:val="571AE649"/>
    <w:rsid w:val="574D8052"/>
    <w:rsid w:val="582263C3"/>
    <w:rsid w:val="584D7579"/>
    <w:rsid w:val="58CA5E03"/>
    <w:rsid w:val="58F918F2"/>
    <w:rsid w:val="5996C83F"/>
    <w:rsid w:val="5FA0052E"/>
    <w:rsid w:val="61867E36"/>
    <w:rsid w:val="62B0E6EE"/>
    <w:rsid w:val="62E9CEDD"/>
    <w:rsid w:val="639DF7B6"/>
    <w:rsid w:val="6488797C"/>
    <w:rsid w:val="64CF5B8A"/>
    <w:rsid w:val="64D8610C"/>
    <w:rsid w:val="662E3E5F"/>
    <w:rsid w:val="667C133D"/>
    <w:rsid w:val="669E48AE"/>
    <w:rsid w:val="6746DE7D"/>
    <w:rsid w:val="67DE1C19"/>
    <w:rsid w:val="686E3BE3"/>
    <w:rsid w:val="6AEF0FE0"/>
    <w:rsid w:val="6B6AC5AF"/>
    <w:rsid w:val="6C090F5A"/>
    <w:rsid w:val="6D249AC5"/>
    <w:rsid w:val="6DA4DFBB"/>
    <w:rsid w:val="6DBC537B"/>
    <w:rsid w:val="6E39663D"/>
    <w:rsid w:val="6F3C93E1"/>
    <w:rsid w:val="70DB1AAE"/>
    <w:rsid w:val="72523170"/>
    <w:rsid w:val="72F3990A"/>
    <w:rsid w:val="744AEE17"/>
    <w:rsid w:val="74687CFA"/>
    <w:rsid w:val="748F696B"/>
    <w:rsid w:val="75EA82E9"/>
    <w:rsid w:val="783289CD"/>
    <w:rsid w:val="78C51094"/>
    <w:rsid w:val="7A055422"/>
    <w:rsid w:val="7A1C8F58"/>
    <w:rsid w:val="7A7B8D84"/>
    <w:rsid w:val="7ABA2F9B"/>
    <w:rsid w:val="7C2F5B6E"/>
    <w:rsid w:val="7CB4511E"/>
    <w:rsid w:val="7DC2F10B"/>
    <w:rsid w:val="7F0310D0"/>
    <w:rsid w:val="7F66FC30"/>
    <w:rsid w:val="7FBB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B359"/>
  <w15:docId w15:val="{C56BE710-EF87-4BF9-BB42-FC7E5D6A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7A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A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AE5"/>
    <w:rPr>
      <w:rFonts w:ascii="Calibri Light" w:hAnsi="Calibri Light" w:eastAsia="Calibri Light" w:cs="Calibri Ligh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54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C654A"/>
    <w:rPr>
      <w:rFonts w:ascii="Calibri Light" w:hAnsi="Calibri Light" w:eastAsia="Calibri Light" w:cs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54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 Light" w:hAnsi="Calibri Light" w:eastAsia="Calibri Light" w:cs="Calibri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7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77347"/>
    <w:rPr>
      <w:rFonts w:ascii="Calibri Light" w:hAnsi="Calibri Light" w:eastAsia="Calibri Light" w:cs="Calibri Light"/>
    </w:rPr>
  </w:style>
  <w:style w:type="paragraph" w:styleId="Footer">
    <w:name w:val="footer"/>
    <w:basedOn w:val="Normal"/>
    <w:link w:val="FooterChar"/>
    <w:uiPriority w:val="99"/>
    <w:semiHidden/>
    <w:unhideWhenUsed/>
    <w:rsid w:val="00677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77347"/>
    <w:rPr>
      <w:rFonts w:ascii="Calibri Light" w:hAnsi="Calibri Light" w:eastAsia="Calibri Light" w:cs="Calibri Light"/>
    </w:rPr>
  </w:style>
  <w:style w:type="character" w:styleId="Strong">
    <w:name w:val="Strong"/>
    <w:basedOn w:val="DefaultParagraphFont"/>
    <w:uiPriority w:val="22"/>
    <w:qFormat/>
    <w:rsid w:val="00F910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0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imh.nih.gov/health/topics/obsessive-compulsive-disorder-ocd/index.shtml" TargetMode="External" Id="rId13" /><Relationship Type="http://schemas.openxmlformats.org/officeDocument/2006/relationships/hyperlink" Target="https://www.panspandasuk.org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wendy.chamberlain.mp@parliament.uk%20to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panspandasuk.org/wp-content/uploads/2024/11/Count-us-in-A-Manifesto-for-PANS-and-PANDAS-2024-1_compressed.pdf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anspandasuk.org/support-resources/pans-pandas-all-party-parliamentary-group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moleculeralabs.com/thirddev/symptoms-of-pans-pandas/" TargetMode="Externa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yperlink" Target="https://panspandasuk.org/wp-content/uploads/2024/12/Medical-Case-Study-Rose.pdf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nimh.nih.gov/health/topics/obsessive-compulsive-disorder-ocd/index.shtml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://www.theppsg.org.uk" TargetMode="External" Id="Rc863763f835947db" /><Relationship Type="http://schemas.openxmlformats.org/officeDocument/2006/relationships/hyperlink" Target="https://panspandasuk.org/post/work-begins-to-develop-uk-clinical-guidelines-for-pans-and-pandas/" TargetMode="External" Id="R23dd7997279e48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a03ea-2c5f-485c-b178-8479f1f5e9ec" xsi:nil="true"/>
    <lcf76f155ced4ddcb4097134ff3c332f xmlns="2360fe0c-c552-4a3f-835a-3172013d393b">
      <Terms xmlns="http://schemas.microsoft.com/office/infopath/2007/PartnerControls"/>
    </lcf76f155ced4ddcb4097134ff3c332f>
    <SharedWithUsers xmlns="804a03ea-2c5f-485c-b178-8479f1f5e9ec">
      <UserInfo>
        <DisplayName>Katy Hindson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EB6A6FD5EAE4984ACDC27E839EC2D" ma:contentTypeVersion="14" ma:contentTypeDescription="Create a new document." ma:contentTypeScope="" ma:versionID="386e861065117995e28be535ef38f736">
  <xsd:schema xmlns:xsd="http://www.w3.org/2001/XMLSchema" xmlns:xs="http://www.w3.org/2001/XMLSchema" xmlns:p="http://schemas.microsoft.com/office/2006/metadata/properties" xmlns:ns2="2360fe0c-c552-4a3f-835a-3172013d393b" xmlns:ns3="804a03ea-2c5f-485c-b178-8479f1f5e9ec" targetNamespace="http://schemas.microsoft.com/office/2006/metadata/properties" ma:root="true" ma:fieldsID="3b12d0cfa0ea78f28f5e4293272e3d67" ns2:_="" ns3:_="">
    <xsd:import namespace="2360fe0c-c552-4a3f-835a-3172013d393b"/>
    <xsd:import namespace="804a03ea-2c5f-485c-b178-8479f1f5e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0fe0c-c552-4a3f-835a-3172013d3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5fcf4c-da4a-4ddf-b43e-690e1f0f6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a03ea-2c5f-485c-b178-8479f1f5e9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63ecad-f390-4c08-9dc3-00ce2c19ed7b}" ma:internalName="TaxCatchAll" ma:showField="CatchAllData" ma:web="804a03ea-2c5f-485c-b178-8479f1f5e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651FA-13B1-423C-825E-76CEF97D7E58}">
  <ds:schemaRefs>
    <ds:schemaRef ds:uri="http://schemas.microsoft.com/office/2006/metadata/properties"/>
    <ds:schemaRef ds:uri="http://schemas.microsoft.com/office/infopath/2007/PartnerControls"/>
    <ds:schemaRef ds:uri="804a03ea-2c5f-485c-b178-8479f1f5e9ec"/>
    <ds:schemaRef ds:uri="2360fe0c-c552-4a3f-835a-3172013d393b"/>
  </ds:schemaRefs>
</ds:datastoreItem>
</file>

<file path=customXml/itemProps2.xml><?xml version="1.0" encoding="utf-8"?>
<ds:datastoreItem xmlns:ds="http://schemas.openxmlformats.org/officeDocument/2006/customXml" ds:itemID="{0C2F3F44-CAC2-4073-A30F-A1C066C35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0fe0c-c552-4a3f-835a-3172013d393b"/>
    <ds:schemaRef ds:uri="804a03ea-2c5f-485c-b178-8479f1f5e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C6D1C-273F-4F40-A183-F4AC49436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1CCB5-2512-4FDD-9E93-73C252EF0D7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victoria.milburn-hughes@hsbc.com</dc:creator>
  <keywords>NOT-APPL</keywords>
  <lastModifiedBy>Vicky Burford</lastModifiedBy>
  <revision>3</revision>
  <dcterms:created xsi:type="dcterms:W3CDTF">2025-08-20T17:04:00.0000000Z</dcterms:created>
  <dcterms:modified xsi:type="dcterms:W3CDTF">2025-08-21T07:20:38.7410676Z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0x010100D36EB6A6FD5EAE4984ACDC27E839EC2D</vt:lpwstr>
  </property>
  <property fmtid="{D5CDD505-2E9C-101B-9397-08002B2CF9AE}" pid="7" name="MediaServiceImageTags">
    <vt:lpwstr/>
  </property>
</Properties>
</file>